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42" w:rsidRPr="00B71D45" w:rsidRDefault="00D179F8" w:rsidP="00D179F8">
      <w:pPr>
        <w:jc w:val="center"/>
        <w:rPr>
          <w:rFonts w:ascii="Times New Roman" w:hAnsi="Times New Roman" w:cs="Times New Roman"/>
          <w:b/>
          <w:color w:val="4472C4" w:themeColor="accent1"/>
          <w:sz w:val="36"/>
        </w:rPr>
      </w:pPr>
      <w:r w:rsidRPr="00B71D45">
        <w:rPr>
          <w:rFonts w:ascii="Times New Roman" w:hAnsi="Times New Roman" w:cs="Times New Roman"/>
          <w:b/>
          <w:color w:val="4472C4" w:themeColor="accent1"/>
          <w:sz w:val="36"/>
        </w:rPr>
        <w:t>STAWKI OPŁAT ZA ODPADY KOMUNALNE</w:t>
      </w:r>
    </w:p>
    <w:p w:rsidR="00D179F8" w:rsidRPr="00B71D45" w:rsidRDefault="00D179F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9B2328" w:rsidRPr="00B71D45" w:rsidRDefault="009B2328" w:rsidP="00D179F8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4BB" w:rsidRPr="00B71D45" w:rsidTr="003B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:rsidR="003B14BB" w:rsidRPr="00B71D45" w:rsidRDefault="003B14BB" w:rsidP="003B14BB">
            <w:pPr>
              <w:rPr>
                <w:rFonts w:ascii="Times New Roman" w:hAnsi="Times New Roman" w:cs="Times New Roman"/>
                <w:bCs w:val="0"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3B14BB">
            <w:pPr>
              <w:jc w:val="center"/>
              <w:rPr>
                <w:rFonts w:ascii="Times New Roman" w:hAnsi="Times New Roman" w:cs="Times New Roman"/>
                <w:bCs w:val="0"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3B14BB">
            <w:pPr>
              <w:jc w:val="center"/>
              <w:rPr>
                <w:rFonts w:ascii="Times New Roman" w:hAnsi="Times New Roman" w:cs="Times New Roman"/>
                <w:bCs w:val="0"/>
                <w:color w:val="4472C4" w:themeColor="accent1"/>
                <w:sz w:val="36"/>
                <w:szCs w:val="36"/>
              </w:rPr>
            </w:pPr>
            <w:r w:rsidRPr="00B71D45">
              <w:rPr>
                <w:rFonts w:ascii="Times New Roman" w:hAnsi="Times New Roman" w:cs="Times New Roman"/>
                <w:b w:val="0"/>
                <w:color w:val="4472C4" w:themeColor="accent1"/>
                <w:sz w:val="36"/>
                <w:szCs w:val="36"/>
              </w:rPr>
              <w:t>METODA NALICZENIA</w:t>
            </w:r>
          </w:p>
          <w:p w:rsidR="003B14BB" w:rsidRPr="00B71D45" w:rsidRDefault="003B14BB" w:rsidP="003B14BB">
            <w:pPr>
              <w:jc w:val="center"/>
              <w:rPr>
                <w:rFonts w:ascii="Times New Roman" w:hAnsi="Times New Roman" w:cs="Times New Roman"/>
                <w:b w:val="0"/>
                <w:color w:val="4472C4" w:themeColor="accent1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3B14BB" w:rsidRPr="00B71D45" w:rsidRDefault="003B14BB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4472C4" w:themeColor="accent1"/>
                <w:sz w:val="36"/>
                <w:szCs w:val="36"/>
              </w:rPr>
            </w:pPr>
            <w:r w:rsidRPr="00B71D45">
              <w:rPr>
                <w:rFonts w:ascii="Times New Roman" w:hAnsi="Times New Roman" w:cs="Times New Roman"/>
                <w:b w:val="0"/>
                <w:color w:val="4472C4" w:themeColor="accent1"/>
                <w:sz w:val="36"/>
                <w:szCs w:val="36"/>
              </w:rPr>
              <w:t>STAWKA</w:t>
            </w:r>
          </w:p>
          <w:p w:rsidR="003B14BB" w:rsidRPr="00B71D45" w:rsidRDefault="003B14BB" w:rsidP="003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4472C4" w:themeColor="accent1"/>
                <w:sz w:val="24"/>
                <w:szCs w:val="24"/>
              </w:rPr>
            </w:pPr>
          </w:p>
        </w:tc>
      </w:tr>
      <w:tr w:rsidR="003B14BB" w:rsidRPr="00B71D45" w:rsidTr="003B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:rsidR="003B14BB" w:rsidRPr="00B71D45" w:rsidRDefault="003B14BB" w:rsidP="00D179F8">
            <w:pPr>
              <w:rPr>
                <w:rFonts w:ascii="Times New Roman" w:hAnsi="Times New Roman" w:cs="Times New Roman"/>
                <w:b w:val="0"/>
                <w:color w:val="4472C4" w:themeColor="accen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14BB" w:rsidRPr="00B71D45" w:rsidRDefault="003B14BB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SELEKTYWNIE</w:t>
            </w:r>
          </w:p>
        </w:tc>
        <w:tc>
          <w:tcPr>
            <w:tcW w:w="3021" w:type="dxa"/>
          </w:tcPr>
          <w:p w:rsidR="003B14BB" w:rsidRPr="00B71D45" w:rsidRDefault="003B14BB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3B1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NIESELEKTYWNIE</w:t>
            </w:r>
          </w:p>
        </w:tc>
      </w:tr>
      <w:tr w:rsidR="003B14BB" w:rsidRPr="00B71D45" w:rsidTr="003B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14BB" w:rsidRPr="00B71D45" w:rsidRDefault="003B14BB" w:rsidP="003B14BB">
            <w:pPr>
              <w:jc w:val="center"/>
              <w:rPr>
                <w:rFonts w:ascii="Times New Roman" w:hAnsi="Times New Roman" w:cs="Times New Roman"/>
                <w:bCs w:val="0"/>
                <w:color w:val="4472C4" w:themeColor="accent1"/>
                <w:sz w:val="32"/>
                <w:szCs w:val="32"/>
                <w:u w:val="single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  <w:t>wg mieszkańca</w:t>
            </w:r>
          </w:p>
          <w:p w:rsidR="003B14BB" w:rsidRPr="00B71D45" w:rsidRDefault="003B14BB" w:rsidP="0090491A">
            <w:pPr>
              <w:jc w:val="center"/>
              <w:rPr>
                <w:rFonts w:ascii="Times New Roman" w:hAnsi="Times New Roman" w:cs="Times New Roman"/>
                <w:b w:val="0"/>
                <w:color w:val="4472C4" w:themeColor="accent1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(nieruchomość zamieszkała przez 1. mieszkańca)</w:t>
            </w:r>
          </w:p>
        </w:tc>
        <w:tc>
          <w:tcPr>
            <w:tcW w:w="3021" w:type="dxa"/>
          </w:tcPr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</w:p>
          <w:p w:rsidR="003B14BB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17,00 zł</w:t>
            </w:r>
          </w:p>
        </w:tc>
        <w:tc>
          <w:tcPr>
            <w:tcW w:w="3021" w:type="dxa"/>
          </w:tcPr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</w:pPr>
          </w:p>
          <w:p w:rsidR="003B14BB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</w:pPr>
            <w:r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  <w:t>34,00 zł</w:t>
            </w:r>
          </w:p>
        </w:tc>
      </w:tr>
      <w:tr w:rsidR="003B14BB" w:rsidRPr="00B71D45" w:rsidTr="003B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14BB" w:rsidRPr="00B71D45" w:rsidRDefault="003B14BB" w:rsidP="003B14BB">
            <w:pPr>
              <w:jc w:val="center"/>
              <w:rPr>
                <w:rFonts w:ascii="Times New Roman" w:hAnsi="Times New Roman" w:cs="Times New Roman"/>
                <w:bCs w:val="0"/>
                <w:color w:val="4472C4" w:themeColor="accent1"/>
                <w:sz w:val="32"/>
                <w:szCs w:val="32"/>
                <w:u w:val="single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  <w:t>wg gospodarstwa domowego</w:t>
            </w:r>
          </w:p>
          <w:p w:rsidR="003B14BB" w:rsidRPr="00B71D45" w:rsidRDefault="003B14BB" w:rsidP="0090491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(nieruchomość zamieszkała przez 2. i więcej mieszkańców)</w:t>
            </w:r>
          </w:p>
        </w:tc>
        <w:tc>
          <w:tcPr>
            <w:tcW w:w="3021" w:type="dxa"/>
          </w:tcPr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</w:p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</w:p>
          <w:p w:rsidR="003B14BB" w:rsidRPr="00B71D45" w:rsidRDefault="00807663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38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</w:tc>
        <w:tc>
          <w:tcPr>
            <w:tcW w:w="3021" w:type="dxa"/>
          </w:tcPr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</w:p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</w:p>
          <w:p w:rsidR="003B14BB" w:rsidRPr="00B71D45" w:rsidRDefault="00807663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76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</w:tc>
      </w:tr>
      <w:tr w:rsidR="003B14BB" w:rsidRPr="00B71D45" w:rsidTr="003B14BB">
        <w:trPr>
          <w:trHeight w:val="1202"/>
        </w:trPr>
        <w:tc>
          <w:tcPr>
            <w:tcW w:w="3020" w:type="dxa"/>
          </w:tcPr>
          <w:p w:rsidR="003B14BB" w:rsidRPr="00B71D45" w:rsidRDefault="003B14BB" w:rsidP="003B14B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4472C4" w:themeColor="accent1"/>
                <w:sz w:val="32"/>
                <w:szCs w:val="32"/>
                <w:u w:val="single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  <w:t>wg pojemników</w:t>
            </w:r>
          </w:p>
          <w:p w:rsidR="003B14BB" w:rsidRPr="00B71D45" w:rsidRDefault="003B14BB" w:rsidP="0090491A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B0F0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(przedsiębiorcy)</w:t>
            </w:r>
          </w:p>
          <w:p w:rsidR="003B14BB" w:rsidRPr="00B71D45" w:rsidRDefault="003B14BB" w:rsidP="003B14BB">
            <w:pPr>
              <w:pStyle w:val="Akapitzlist"/>
              <w:numPr>
                <w:ilvl w:val="0"/>
                <w:numId w:val="1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120 l</w:t>
            </w:r>
          </w:p>
          <w:p w:rsidR="003B14BB" w:rsidRPr="00B71D45" w:rsidRDefault="003B14BB" w:rsidP="003B14BB">
            <w:pPr>
              <w:pStyle w:val="Akapitzlist"/>
              <w:numPr>
                <w:ilvl w:val="0"/>
                <w:numId w:val="1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240 l</w:t>
            </w:r>
          </w:p>
          <w:p w:rsidR="003B14BB" w:rsidRPr="00B71D45" w:rsidRDefault="003B14BB" w:rsidP="003B14BB">
            <w:pPr>
              <w:pStyle w:val="Akapitzlist"/>
              <w:numPr>
                <w:ilvl w:val="0"/>
                <w:numId w:val="1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1100 l</w:t>
            </w:r>
          </w:p>
        </w:tc>
        <w:tc>
          <w:tcPr>
            <w:tcW w:w="3021" w:type="dxa"/>
          </w:tcPr>
          <w:p w:rsidR="003B14BB" w:rsidRPr="00B71D45" w:rsidRDefault="003B14BB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90491A" w:rsidRPr="00B71D45" w:rsidRDefault="0090491A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38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49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139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  <w:p w:rsidR="003B14BB" w:rsidRPr="00B71D45" w:rsidRDefault="003B14BB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3B14BB" w:rsidRPr="00B71D45" w:rsidRDefault="003B14BB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14BB" w:rsidRPr="00B71D45" w:rsidRDefault="003B14BB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90491A" w:rsidRPr="00B71D45" w:rsidRDefault="0090491A" w:rsidP="00D179F8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76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98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 zł</w:t>
            </w:r>
          </w:p>
          <w:p w:rsidR="0090491A" w:rsidRPr="00B71D45" w:rsidRDefault="00807663" w:rsidP="009049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278</w:t>
            </w:r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>,00</w:t>
            </w:r>
            <w:bookmarkStart w:id="0" w:name="_GoBack"/>
            <w:bookmarkEnd w:id="0"/>
            <w:r w:rsidR="0090491A"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</w:rPr>
              <w:t xml:space="preserve"> zł</w:t>
            </w:r>
          </w:p>
        </w:tc>
      </w:tr>
      <w:tr w:rsidR="003B14BB" w:rsidRPr="00B71D45" w:rsidTr="003B1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14BB" w:rsidRPr="00B71D45" w:rsidRDefault="0090491A" w:rsidP="0090491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4472C4" w:themeColor="accent1"/>
                <w:sz w:val="32"/>
                <w:szCs w:val="32"/>
                <w:u w:val="single"/>
              </w:rPr>
            </w:pPr>
            <w:r w:rsidRPr="00B71D4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  <w:t>wg wprowadzonej kwoty</w:t>
            </w:r>
          </w:p>
          <w:p w:rsidR="0090491A" w:rsidRPr="00B71D45" w:rsidRDefault="0090491A" w:rsidP="0090491A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B71D45">
              <w:rPr>
                <w:rFonts w:ascii="Times New Roman" w:hAnsi="Times New Roman" w:cs="Times New Roman"/>
                <w:b w:val="0"/>
                <w:color w:val="00B0F0"/>
                <w:sz w:val="24"/>
                <w:szCs w:val="24"/>
              </w:rPr>
              <w:t>(letnicy)</w:t>
            </w:r>
          </w:p>
        </w:tc>
        <w:tc>
          <w:tcPr>
            <w:tcW w:w="3021" w:type="dxa"/>
          </w:tcPr>
          <w:p w:rsidR="003B14BB" w:rsidRPr="00B71D45" w:rsidRDefault="003B14BB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</w:pPr>
            <w:r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  <w:t>190,00 zł</w:t>
            </w:r>
          </w:p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3B14BB" w:rsidRPr="00B71D45" w:rsidRDefault="003B14BB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</w:pPr>
          </w:p>
          <w:p w:rsidR="0090491A" w:rsidRPr="00B71D45" w:rsidRDefault="0090491A" w:rsidP="00904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</w:pPr>
            <w:r w:rsidRPr="00B71D45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24"/>
              </w:rPr>
              <w:t>380,00 zł</w:t>
            </w:r>
          </w:p>
        </w:tc>
      </w:tr>
      <w:tr w:rsidR="0090491A" w:rsidRPr="00B71D45" w:rsidTr="00262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8464B1" w:rsidRPr="008464B1" w:rsidRDefault="008464B1" w:rsidP="00D179F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Uchwała Nr IV/34/2019 Rady Gminy Świętajno z dnia 26 lutego 2</w:t>
            </w:r>
            <w:r w:rsidR="009362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  <w:r w:rsidRPr="008427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 r.</w:t>
            </w:r>
          </w:p>
          <w:p w:rsidR="008427D3" w:rsidRPr="008464B1" w:rsidRDefault="008464B1" w:rsidP="00D179F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427D3">
              <w:rPr>
                <w:rFonts w:ascii="Times New Roman" w:hAnsi="Times New Roman" w:cs="Times New Roman"/>
                <w:b w:val="0"/>
                <w:sz w:val="20"/>
                <w:szCs w:val="20"/>
              </w:rPr>
              <w:t>Uchwała Nr XVI/104/2016 Rady Gminy Świętajno z dnia 15 lutego 2016 r.</w:t>
            </w:r>
          </w:p>
        </w:tc>
      </w:tr>
    </w:tbl>
    <w:p w:rsidR="009B2328" w:rsidRPr="00D179F8" w:rsidRDefault="009B2328" w:rsidP="00D179F8">
      <w:pPr>
        <w:rPr>
          <w:rFonts w:cstheme="minorHAnsi"/>
          <w:b/>
          <w:color w:val="4472C4" w:themeColor="accent1"/>
          <w:sz w:val="24"/>
          <w:szCs w:val="24"/>
        </w:rPr>
      </w:pPr>
    </w:p>
    <w:p w:rsidR="00D179F8" w:rsidRPr="00D179F8" w:rsidRDefault="00D179F8" w:rsidP="00D179F8">
      <w:pPr>
        <w:rPr>
          <w:rFonts w:cstheme="minorHAnsi"/>
          <w:b/>
          <w:color w:val="FF0000"/>
          <w:sz w:val="28"/>
          <w:szCs w:val="28"/>
        </w:rPr>
      </w:pPr>
    </w:p>
    <w:p w:rsidR="00D179F8" w:rsidRPr="00D179F8" w:rsidRDefault="00D179F8" w:rsidP="00D179F8">
      <w:pPr>
        <w:rPr>
          <w:rFonts w:ascii="Arial Black" w:hAnsi="Arial Black"/>
          <w:color w:val="FF0000"/>
          <w:sz w:val="24"/>
          <w:szCs w:val="24"/>
        </w:rPr>
      </w:pPr>
    </w:p>
    <w:sectPr w:rsidR="00D179F8" w:rsidRPr="00D1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D39FF"/>
    <w:multiLevelType w:val="hybridMultilevel"/>
    <w:tmpl w:val="3990D7EC"/>
    <w:lvl w:ilvl="0" w:tplc="1A58E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F8"/>
    <w:rsid w:val="0016367C"/>
    <w:rsid w:val="002629FF"/>
    <w:rsid w:val="003B14BB"/>
    <w:rsid w:val="00466183"/>
    <w:rsid w:val="007A50E0"/>
    <w:rsid w:val="007D24AB"/>
    <w:rsid w:val="00807663"/>
    <w:rsid w:val="008427D3"/>
    <w:rsid w:val="008464B1"/>
    <w:rsid w:val="008F13A7"/>
    <w:rsid w:val="0090491A"/>
    <w:rsid w:val="00936219"/>
    <w:rsid w:val="009B2328"/>
    <w:rsid w:val="00B71D45"/>
    <w:rsid w:val="00D179F8"/>
    <w:rsid w:val="00E22A65"/>
    <w:rsid w:val="00E67123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1914-12E6-442C-BFA8-A498BEE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B23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4661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4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3B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9EF607E5</Template>
  <TotalTime>76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Orzoł</dc:creator>
  <cp:keywords/>
  <dc:description/>
  <cp:lastModifiedBy>Wiktoria Orzoł</cp:lastModifiedBy>
  <cp:revision>12</cp:revision>
  <dcterms:created xsi:type="dcterms:W3CDTF">2019-03-14T13:39:00Z</dcterms:created>
  <dcterms:modified xsi:type="dcterms:W3CDTF">2019-03-20T10:34:00Z</dcterms:modified>
</cp:coreProperties>
</file>